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1D" w:rsidRPr="001C5AE0" w:rsidRDefault="00146C1D" w:rsidP="00146C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Pronoun </w:t>
      </w:r>
      <w:r w:rsidR="008B4A32">
        <w:rPr>
          <w:b/>
          <w:sz w:val="36"/>
          <w:szCs w:val="36"/>
        </w:rPr>
        <w:t>Reference</w:t>
      </w:r>
    </w:p>
    <w:p w:rsidR="00146C1D" w:rsidRDefault="00146C1D" w:rsidP="00146C1D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 xml:space="preserve">Your Diagnosis.  </w:t>
      </w:r>
      <w:r w:rsidR="00310DD7">
        <w:t xml:space="preserve">You have a </w:t>
      </w:r>
      <w:r w:rsidR="00310DD7" w:rsidRPr="00554DA3">
        <w:rPr>
          <w:b/>
        </w:rPr>
        <w:t>pronoun reference</w:t>
      </w:r>
      <w:r w:rsidR="006D52FC">
        <w:rPr>
          <w:b/>
        </w:rPr>
        <w:t xml:space="preserve"> error</w:t>
      </w:r>
      <w:r w:rsidR="00310DD7">
        <w:t xml:space="preserve">. This occurs when a </w:t>
      </w:r>
      <w:r w:rsidR="00310DD7" w:rsidRPr="00554DA3">
        <w:rPr>
          <w:b/>
        </w:rPr>
        <w:t>pronoun</w:t>
      </w:r>
      <w:r w:rsidR="00310DD7">
        <w:t xml:space="preserve"> </w:t>
      </w:r>
      <w:r w:rsidR="006D52FC">
        <w:t>refers</w:t>
      </w:r>
      <w:r w:rsidR="00310DD7">
        <w:t xml:space="preserve"> to two possible </w:t>
      </w:r>
      <w:r w:rsidR="00310DD7" w:rsidRPr="00554DA3">
        <w:rPr>
          <w:b/>
        </w:rPr>
        <w:t>antecedents</w:t>
      </w:r>
      <w:r w:rsidR="006D52FC">
        <w:rPr>
          <w:b/>
        </w:rPr>
        <w:t xml:space="preserve">, </w:t>
      </w:r>
      <w:r w:rsidR="006D52FC" w:rsidRPr="006D52FC">
        <w:t xml:space="preserve">refers to a </w:t>
      </w:r>
      <w:r w:rsidR="006D52FC" w:rsidRPr="006D52FC">
        <w:rPr>
          <w:b/>
        </w:rPr>
        <w:t>broad statement or idea</w:t>
      </w:r>
      <w:r w:rsidR="006D52FC" w:rsidRPr="006D52FC">
        <w:t>, or when we reference people using</w:t>
      </w:r>
      <w:r w:rsidR="006D52FC">
        <w:rPr>
          <w:b/>
        </w:rPr>
        <w:t xml:space="preserve"> </w:t>
      </w:r>
      <w:r w:rsidR="006D52FC" w:rsidRPr="006D52FC">
        <w:rPr>
          <w:b/>
          <w:i/>
        </w:rPr>
        <w:t>this, that, or which</w:t>
      </w:r>
      <w:r w:rsidR="00310DD7">
        <w:t xml:space="preserve">. </w:t>
      </w:r>
      <w:r>
        <w:t xml:space="preserve">   </w:t>
      </w:r>
    </w:p>
    <w:p w:rsidR="008E6156" w:rsidRPr="008E6156" w:rsidRDefault="00146C1D" w:rsidP="008E6156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>Your Treatment Plan</w:t>
      </w:r>
      <w:r w:rsidRPr="00A37558">
        <w:rPr>
          <w:sz w:val="28"/>
          <w:szCs w:val="28"/>
        </w:rPr>
        <w:t xml:space="preserve">.  </w:t>
      </w:r>
    </w:p>
    <w:p w:rsidR="008E6156" w:rsidRDefault="008E6156" w:rsidP="008E6156">
      <w:pPr>
        <w:pStyle w:val="ListParagraph"/>
        <w:numPr>
          <w:ilvl w:val="0"/>
          <w:numId w:val="5"/>
        </w:numPr>
        <w:spacing w:after="120"/>
      </w:pPr>
      <w:r>
        <w:t xml:space="preserve">Sometimes the </w:t>
      </w:r>
      <w:r w:rsidRPr="008E6156">
        <w:rPr>
          <w:b/>
        </w:rPr>
        <w:t>antecedent</w:t>
      </w:r>
      <w:r>
        <w:t xml:space="preserve"> is not clear. This is called a </w:t>
      </w:r>
      <w:r w:rsidRPr="008E6156">
        <w:rPr>
          <w:b/>
        </w:rPr>
        <w:t>vague pronoun reference</w:t>
      </w:r>
      <w:r>
        <w:t xml:space="preserve">. For example: </w:t>
      </w:r>
      <w:r w:rsidR="00554DA3">
        <w:t xml:space="preserve"> </w:t>
      </w:r>
      <w:r w:rsidR="00554DA3" w:rsidRPr="00554DA3">
        <w:t xml:space="preserve">When </w:t>
      </w:r>
      <w:r w:rsidR="00554DA3">
        <w:t xml:space="preserve">Gloria set the pitcher on the glass table, </w:t>
      </w:r>
      <w:r w:rsidR="00554DA3" w:rsidRPr="008E6156">
        <w:rPr>
          <w:b/>
          <w:highlight w:val="yellow"/>
        </w:rPr>
        <w:t>it</w:t>
      </w:r>
      <w:r w:rsidR="00554DA3">
        <w:t xml:space="preserve"> broke. As you can see, it is unclear whether “it” refers to the glass table or the pitcher. </w:t>
      </w:r>
      <w:r w:rsidR="00554DA3" w:rsidRPr="008E6156">
        <w:rPr>
          <w:b/>
        </w:rPr>
        <w:t>In these cases, rewording is necessary like this:</w:t>
      </w:r>
      <w:r w:rsidR="00554DA3">
        <w:t xml:space="preserve"> </w:t>
      </w:r>
      <w:r w:rsidR="00554DA3" w:rsidRPr="008E6156">
        <w:rPr>
          <w:b/>
          <w:highlight w:val="yellow"/>
        </w:rPr>
        <w:t>The pitcher broke</w:t>
      </w:r>
      <w:r w:rsidR="00554DA3" w:rsidRPr="008E6156">
        <w:rPr>
          <w:b/>
        </w:rPr>
        <w:t xml:space="preserve"> </w:t>
      </w:r>
      <w:r w:rsidR="00554DA3">
        <w:t>when Gloria set it on the glass table.</w:t>
      </w:r>
      <w:r w:rsidR="005260AA">
        <w:t xml:space="preserve"> </w:t>
      </w:r>
    </w:p>
    <w:p w:rsidR="008E6156" w:rsidRDefault="005260AA" w:rsidP="008E6156">
      <w:pPr>
        <w:pStyle w:val="ListParagraph"/>
        <w:numPr>
          <w:ilvl w:val="0"/>
          <w:numId w:val="5"/>
        </w:numPr>
        <w:spacing w:after="120"/>
      </w:pPr>
      <w:r>
        <w:t xml:space="preserve">Sometimes we try to use a </w:t>
      </w:r>
      <w:r w:rsidRPr="008E6156">
        <w:rPr>
          <w:b/>
        </w:rPr>
        <w:t>pronoun</w:t>
      </w:r>
      <w:r>
        <w:t xml:space="preserve"> to refer to an </w:t>
      </w:r>
      <w:r w:rsidRPr="008E6156">
        <w:rPr>
          <w:b/>
        </w:rPr>
        <w:t>entire sentence</w:t>
      </w:r>
      <w:r>
        <w:t xml:space="preserve">. </w:t>
      </w:r>
      <w:r w:rsidRPr="008E6156">
        <w:rPr>
          <w:b/>
        </w:rPr>
        <w:t>For example:</w:t>
      </w:r>
      <w:r>
        <w:t xml:space="preserve"> Pharmaceutical companies advertise online. </w:t>
      </w:r>
      <w:r w:rsidRPr="008E6156">
        <w:rPr>
          <w:b/>
          <w:highlight w:val="yellow"/>
        </w:rPr>
        <w:t>This</w:t>
      </w:r>
      <w:r>
        <w:t xml:space="preserve"> causes patients to request drugs they may not need. </w:t>
      </w:r>
      <w:r w:rsidRPr="008E6156">
        <w:rPr>
          <w:b/>
        </w:rPr>
        <w:t xml:space="preserve"> Every pronoun must have an antecedent</w:t>
      </w:r>
      <w:r>
        <w:t xml:space="preserve">, so to fix this, we will add one: </w:t>
      </w:r>
      <w:r w:rsidRPr="008E6156">
        <w:rPr>
          <w:b/>
          <w:highlight w:val="yellow"/>
        </w:rPr>
        <w:t>This advertising</w:t>
      </w:r>
      <w:r>
        <w:t xml:space="preserve"> causes patients to request drugs they don’t need. </w:t>
      </w:r>
    </w:p>
    <w:p w:rsidR="008E6156" w:rsidRPr="00554DA3" w:rsidRDefault="007F0B1C" w:rsidP="008E6156">
      <w:pPr>
        <w:pStyle w:val="ListParagraph"/>
        <w:numPr>
          <w:ilvl w:val="0"/>
          <w:numId w:val="5"/>
        </w:numPr>
        <w:spacing w:after="120"/>
      </w:pPr>
      <w:r>
        <w:t xml:space="preserve">Finally, you cannot use </w:t>
      </w:r>
      <w:r w:rsidRPr="008E6156">
        <w:rPr>
          <w:i/>
        </w:rPr>
        <w:t xml:space="preserve">this, that, </w:t>
      </w:r>
      <w:r w:rsidRPr="007F0B1C">
        <w:t>or</w:t>
      </w:r>
      <w:r w:rsidRPr="008E6156">
        <w:rPr>
          <w:i/>
        </w:rPr>
        <w:t xml:space="preserve"> which</w:t>
      </w:r>
      <w:r>
        <w:t xml:space="preserve"> to reference peopl</w:t>
      </w:r>
      <w:r w:rsidR="008E6156">
        <w:t>e.</w:t>
      </w:r>
    </w:p>
    <w:p w:rsidR="005260AA" w:rsidRPr="009D60B4" w:rsidRDefault="00146C1D" w:rsidP="005260AA">
      <w:pPr>
        <w:pStyle w:val="ListParagraph"/>
        <w:numPr>
          <w:ilvl w:val="0"/>
          <w:numId w:val="2"/>
        </w:numPr>
        <w:spacing w:after="120"/>
      </w:pPr>
      <w:r w:rsidRPr="009D60B4">
        <w:rPr>
          <w:b/>
          <w:noProof/>
          <w:sz w:val="28"/>
          <w:szCs w:val="28"/>
        </w:rPr>
        <w:t xml:space="preserve">The Cure!  </w:t>
      </w:r>
      <w:r w:rsidR="00310DD7">
        <w:t xml:space="preserve">If you are unsure about how to identify </w:t>
      </w:r>
      <w:r w:rsidR="00310DD7" w:rsidRPr="00554DA3">
        <w:rPr>
          <w:b/>
        </w:rPr>
        <w:t>pronouns</w:t>
      </w:r>
      <w:r w:rsidR="00310DD7">
        <w:t xml:space="preserve"> and their </w:t>
      </w:r>
      <w:r w:rsidR="00310DD7" w:rsidRPr="00554DA3">
        <w:rPr>
          <w:b/>
        </w:rPr>
        <w:t>antecedents</w:t>
      </w:r>
      <w:r w:rsidR="00310DD7">
        <w:t xml:space="preserve">, please view this </w:t>
      </w:r>
      <w:hyperlink r:id="rId7" w:history="1">
        <w:r w:rsidR="00310DD7" w:rsidRPr="00554DA3">
          <w:rPr>
            <w:rStyle w:val="Hyperlink"/>
            <w:b/>
          </w:rPr>
          <w:t>Pronouns PowerPoint</w:t>
        </w:r>
      </w:hyperlink>
      <w:r w:rsidR="00310DD7">
        <w:t xml:space="preserve"> from our </w:t>
      </w:r>
      <w:hyperlink r:id="rId8" w:history="1">
        <w:r w:rsidR="00310DD7" w:rsidRPr="00554DA3">
          <w:rPr>
            <w:rStyle w:val="Hyperlink"/>
            <w:b/>
          </w:rPr>
          <w:t>Resources</w:t>
        </w:r>
      </w:hyperlink>
      <w:r w:rsidR="00310DD7">
        <w:t xml:space="preserve"> page before you continue. </w:t>
      </w:r>
      <w:r w:rsidR="00554DA3" w:rsidRPr="005260AA">
        <w:rPr>
          <w:b/>
        </w:rPr>
        <w:t>The best cure for a vague pronoun reference is careful proofreading.</w:t>
      </w:r>
      <w:r w:rsidR="00554DA3">
        <w:t xml:space="preserve"> It’s also important to remember that grammar checkers will not identify these for you. It takes a human eye! To identify this problem, you’ll have to identify the pronoun first and then its antecedents to check for clarity. </w:t>
      </w:r>
    </w:p>
    <w:p w:rsidR="00146C1D" w:rsidRPr="00371F37" w:rsidRDefault="00146C1D" w:rsidP="00146C1D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92E5BA" wp14:editId="7483E337">
            <wp:extent cx="361950" cy="171450"/>
            <wp:effectExtent l="0" t="0" r="0" b="0"/>
            <wp:docPr id="2" name="Picture 7" descr="cartoon-ey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-eye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37">
        <w:rPr>
          <w:sz w:val="28"/>
          <w:szCs w:val="28"/>
        </w:rPr>
        <w:t xml:space="preserve">  </w:t>
      </w:r>
      <w:r w:rsidRPr="00371F37">
        <w:rPr>
          <w:b/>
          <w:sz w:val="28"/>
          <w:szCs w:val="28"/>
        </w:rPr>
        <w:t>Be on the lookout for…</w:t>
      </w:r>
    </w:p>
    <w:p w:rsidR="00146C1D" w:rsidRPr="00FE0B7E" w:rsidRDefault="005260AA" w:rsidP="00146C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Ambiguous or remote pronoun reference: </w:t>
      </w:r>
    </w:p>
    <w:p w:rsidR="00146C1D" w:rsidRDefault="005260AA" w:rsidP="00146C1D">
      <w:pPr>
        <w:pStyle w:val="ListParagraph"/>
        <w:numPr>
          <w:ilvl w:val="1"/>
          <w:numId w:val="1"/>
        </w:numPr>
        <w:spacing w:after="120"/>
      </w:pPr>
      <w:r w:rsidRPr="007173D3">
        <w:rPr>
          <w:b/>
        </w:rPr>
        <w:t>AMBIGUOUS</w:t>
      </w:r>
      <w:r w:rsidR="00146C1D">
        <w:t xml:space="preserve">: </w:t>
      </w:r>
      <w:r>
        <w:t xml:space="preserve">After the children wrapped the gifts, Aunt Edna sent </w:t>
      </w:r>
      <w:r w:rsidRPr="007173D3">
        <w:rPr>
          <w:b/>
          <w:color w:val="FF0000"/>
        </w:rPr>
        <w:t>them</w:t>
      </w:r>
      <w:r w:rsidRPr="007173D3">
        <w:rPr>
          <w:color w:val="FF0000"/>
        </w:rPr>
        <w:t xml:space="preserve"> </w:t>
      </w:r>
      <w:r>
        <w:t>off</w:t>
      </w:r>
      <w:r w:rsidR="00146C1D">
        <w:t xml:space="preserve">.   </w:t>
      </w:r>
    </w:p>
    <w:p w:rsidR="00146C1D" w:rsidRPr="00CA6A35" w:rsidRDefault="005260AA" w:rsidP="00146C1D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Sent who off? The children or the gifts? </w:t>
      </w:r>
    </w:p>
    <w:p w:rsidR="00146C1D" w:rsidRDefault="00146C1D" w:rsidP="00146C1D">
      <w:pPr>
        <w:pStyle w:val="ListParagraph"/>
        <w:numPr>
          <w:ilvl w:val="1"/>
          <w:numId w:val="1"/>
        </w:numPr>
        <w:spacing w:after="120"/>
      </w:pPr>
      <w:r w:rsidRPr="007173D3">
        <w:rPr>
          <w:b/>
          <w:color w:val="00B050"/>
        </w:rPr>
        <w:t>REVISED</w:t>
      </w:r>
      <w:r>
        <w:t xml:space="preserve">: </w:t>
      </w:r>
      <w:r w:rsidR="005260AA">
        <w:t xml:space="preserve">Aunt Edna sent off the gifts after the children wrapped them. </w:t>
      </w:r>
      <w:r>
        <w:t xml:space="preserve">  </w:t>
      </w:r>
    </w:p>
    <w:p w:rsidR="00146C1D" w:rsidRPr="00FE0B7E" w:rsidRDefault="005260AA" w:rsidP="00146C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Broad references using </w:t>
      </w:r>
      <w:r w:rsidRPr="005260AA">
        <w:rPr>
          <w:b/>
          <w:i/>
          <w:sz w:val="24"/>
          <w:szCs w:val="24"/>
        </w:rPr>
        <w:t xml:space="preserve">this, that, which, </w:t>
      </w:r>
      <w:r w:rsidRPr="005260AA">
        <w:rPr>
          <w:b/>
          <w:sz w:val="24"/>
          <w:szCs w:val="24"/>
        </w:rPr>
        <w:t>and</w:t>
      </w:r>
      <w:r w:rsidRPr="005260AA">
        <w:rPr>
          <w:b/>
          <w:i/>
          <w:sz w:val="24"/>
          <w:szCs w:val="24"/>
        </w:rPr>
        <w:t xml:space="preserve"> it:</w:t>
      </w:r>
      <w:bookmarkStart w:id="0" w:name="_GoBack"/>
      <w:bookmarkEnd w:id="0"/>
    </w:p>
    <w:p w:rsidR="00146C1D" w:rsidRDefault="00A24EF3" w:rsidP="00146C1D">
      <w:pPr>
        <w:pStyle w:val="ListParagraph"/>
        <w:numPr>
          <w:ilvl w:val="1"/>
          <w:numId w:val="1"/>
        </w:numPr>
        <w:spacing w:after="120"/>
      </w:pPr>
      <w:r w:rsidRPr="007173D3">
        <w:rPr>
          <w:b/>
        </w:rPr>
        <w:t>BROAD</w:t>
      </w:r>
      <w:r>
        <w:t xml:space="preserve">: The growth of mold can cause serious illness.  </w:t>
      </w:r>
      <w:r w:rsidRPr="007173D3">
        <w:rPr>
          <w:b/>
          <w:color w:val="FF0000"/>
        </w:rPr>
        <w:t xml:space="preserve">It </w:t>
      </w:r>
      <w:r>
        <w:t xml:space="preserve">has even been linked to cancer. </w:t>
      </w:r>
    </w:p>
    <w:p w:rsidR="00146C1D" w:rsidRPr="00CA6A35" w:rsidRDefault="00A24EF3" w:rsidP="00146C1D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Does “it” have an antecedent? </w:t>
      </w:r>
      <w:r w:rsidRPr="00A24EF3">
        <w:rPr>
          <w:b/>
        </w:rPr>
        <w:t>Every pronoun must have an antecedent.</w:t>
      </w:r>
      <w:r>
        <w:t xml:space="preserve"> </w:t>
      </w:r>
    </w:p>
    <w:p w:rsidR="00146C1D" w:rsidRDefault="00146C1D" w:rsidP="00146C1D">
      <w:pPr>
        <w:pStyle w:val="ListParagraph"/>
        <w:numPr>
          <w:ilvl w:val="1"/>
          <w:numId w:val="1"/>
        </w:numPr>
        <w:spacing w:after="120"/>
      </w:pPr>
      <w:r w:rsidRPr="007173D3">
        <w:rPr>
          <w:b/>
          <w:color w:val="00B050"/>
        </w:rPr>
        <w:t>REVISED</w:t>
      </w:r>
      <w:r>
        <w:t xml:space="preserve">: </w:t>
      </w:r>
      <w:r w:rsidR="00A24EF3">
        <w:t xml:space="preserve">The growth of mold can cause serious illness. </w:t>
      </w:r>
      <w:r w:rsidR="00A24EF3" w:rsidRPr="00A24EF3">
        <w:rPr>
          <w:b/>
          <w:highlight w:val="yellow"/>
        </w:rPr>
        <w:t>This growth</w:t>
      </w:r>
      <w:r w:rsidR="00A24EF3">
        <w:t xml:space="preserve"> has even been linked to cancer. </w:t>
      </w:r>
      <w:r>
        <w:t xml:space="preserve">  </w:t>
      </w:r>
    </w:p>
    <w:p w:rsidR="00146C1D" w:rsidRPr="00FE0B7E" w:rsidRDefault="00A24EF3" w:rsidP="00146C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to people using </w:t>
      </w:r>
      <w:r w:rsidRPr="00A24EF3">
        <w:rPr>
          <w:b/>
          <w:i/>
          <w:sz w:val="24"/>
          <w:szCs w:val="24"/>
        </w:rPr>
        <w:t>which</w:t>
      </w:r>
      <w:r>
        <w:rPr>
          <w:b/>
          <w:sz w:val="24"/>
          <w:szCs w:val="24"/>
        </w:rPr>
        <w:t xml:space="preserve"> or </w:t>
      </w:r>
      <w:r w:rsidRPr="00A24EF3">
        <w:rPr>
          <w:b/>
          <w:i/>
          <w:sz w:val="24"/>
          <w:szCs w:val="24"/>
        </w:rPr>
        <w:t>that</w:t>
      </w:r>
      <w:r>
        <w:rPr>
          <w:b/>
          <w:sz w:val="24"/>
          <w:szCs w:val="24"/>
        </w:rPr>
        <w:t xml:space="preserve">: </w:t>
      </w:r>
    </w:p>
    <w:p w:rsidR="00146C1D" w:rsidRDefault="00A24EF3" w:rsidP="00146C1D">
      <w:pPr>
        <w:pStyle w:val="ListParagraph"/>
        <w:numPr>
          <w:ilvl w:val="1"/>
          <w:numId w:val="1"/>
        </w:numPr>
        <w:spacing w:after="120"/>
      </w:pPr>
      <w:r w:rsidRPr="007173D3">
        <w:rPr>
          <w:b/>
        </w:rPr>
        <w:t>EXAMPLE</w:t>
      </w:r>
      <w:r w:rsidR="00146C1D">
        <w:t xml:space="preserve">: </w:t>
      </w:r>
      <w:r>
        <w:t xml:space="preserve">At cemeteries, we visit loved ones </w:t>
      </w:r>
      <w:r w:rsidRPr="007173D3">
        <w:rPr>
          <w:b/>
          <w:color w:val="FF0000"/>
        </w:rPr>
        <w:t>that</w:t>
      </w:r>
      <w:r w:rsidRPr="007173D3">
        <w:rPr>
          <w:color w:val="FF0000"/>
        </w:rPr>
        <w:t xml:space="preserve"> </w:t>
      </w:r>
      <w:r>
        <w:t>have died</w:t>
      </w:r>
      <w:r w:rsidR="00146C1D">
        <w:t xml:space="preserve">.   </w:t>
      </w:r>
    </w:p>
    <w:p w:rsidR="00146C1D" w:rsidRPr="00CA6A35" w:rsidRDefault="00A24EF3" w:rsidP="00146C1D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Can I use “that” to refer to a person? </w:t>
      </w:r>
      <w:r w:rsidR="00146C1D">
        <w:rPr>
          <w:i/>
        </w:rPr>
        <w:t xml:space="preserve">  </w:t>
      </w:r>
    </w:p>
    <w:p w:rsidR="007F0B1C" w:rsidRDefault="00146C1D" w:rsidP="007F0B1C">
      <w:pPr>
        <w:pStyle w:val="ListParagraph"/>
        <w:numPr>
          <w:ilvl w:val="1"/>
          <w:numId w:val="1"/>
        </w:numPr>
        <w:spacing w:after="120"/>
      </w:pPr>
      <w:r w:rsidRPr="007173D3">
        <w:rPr>
          <w:b/>
          <w:color w:val="00B050"/>
        </w:rPr>
        <w:t>REVISED</w:t>
      </w:r>
      <w:r>
        <w:t xml:space="preserve">: </w:t>
      </w:r>
      <w:r w:rsidR="00A24EF3">
        <w:t xml:space="preserve">At cemeteries, we visit loved ones </w:t>
      </w:r>
      <w:r w:rsidR="00A24EF3" w:rsidRPr="00A24EF3">
        <w:rPr>
          <w:b/>
          <w:highlight w:val="yellow"/>
        </w:rPr>
        <w:t>who</w:t>
      </w:r>
      <w:r w:rsidR="00A24EF3">
        <w:t xml:space="preserve"> have died.   </w:t>
      </w:r>
      <w:r w:rsidR="007F0B1C">
        <w:t xml:space="preserve">                                                         </w:t>
      </w:r>
    </w:p>
    <w:p w:rsidR="00146C1D" w:rsidRPr="007F0B1C" w:rsidRDefault="007F0B1C" w:rsidP="007F0B1C">
      <w:pPr>
        <w:spacing w:after="120"/>
      </w:pPr>
      <w:r>
        <w:rPr>
          <w:b/>
          <w:sz w:val="24"/>
          <w:szCs w:val="24"/>
        </w:rPr>
        <w:t xml:space="preserve">            </w:t>
      </w:r>
      <w:r w:rsidR="00146C1D" w:rsidRPr="007F0B1C">
        <w:rPr>
          <w:b/>
          <w:sz w:val="24"/>
          <w:szCs w:val="24"/>
        </w:rPr>
        <w:t xml:space="preserve">Try it out!  Complete the practice exercises on the OTHER SIDE of this page. </w:t>
      </w:r>
      <w:r w:rsidR="00146C1D">
        <w:rPr>
          <w:noProof/>
          <w:sz w:val="28"/>
          <w:szCs w:val="28"/>
        </w:rPr>
        <w:drawing>
          <wp:inline distT="0" distB="0" distL="0" distR="0" wp14:anchorId="02B09C3C" wp14:editId="4C6668F6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C1D" w:rsidRPr="007F0B1C">
        <w:rPr>
          <w:b/>
          <w:sz w:val="24"/>
          <w:szCs w:val="24"/>
        </w:rPr>
        <w:t xml:space="preserve"> </w:t>
      </w:r>
      <w:r w:rsidR="00146C1D" w:rsidRPr="00A37558">
        <w:sym w:font="Wingdings" w:char="F0E0"/>
      </w:r>
    </w:p>
    <w:p w:rsidR="00146C1D" w:rsidRDefault="00146C1D" w:rsidP="00146C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6C1D" w:rsidRDefault="008E5EED" w:rsidP="00146C1D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Revise each sentence to provide a clear pronoun reference. Some sentences may require rewording and some may require you to add an antecedent.</w:t>
      </w:r>
    </w:p>
    <w:p w:rsidR="008E5EED" w:rsidRDefault="008E5EED" w:rsidP="00146C1D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:rsidR="008E5EED" w:rsidRDefault="008E5EED" w:rsidP="008E5EED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They say that engineering students should have hands on experience. </w:t>
      </w:r>
    </w:p>
    <w:p w:rsidR="008E5EED" w:rsidRP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(Who says?)</w:t>
      </w: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Marianne told Jenny that she was worried about her mother’s illness.</w:t>
      </w: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(Is Marianne worried about her mother or Jenny’s mother?)</w:t>
      </w: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Our German group is made up of four people, two of which I have never met before. </w:t>
      </w: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Parent involvement is high at Pensacola High School. They have created many committees. </w:t>
      </w: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Default="008E5EED" w:rsidP="008E5EE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8E5EED" w:rsidRPr="008E5EED" w:rsidRDefault="008E5EED" w:rsidP="008E5EED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Romeo and Juliet were too young, and that accounts for their rash actions. </w:t>
      </w:r>
    </w:p>
    <w:p w:rsidR="00146C1D" w:rsidRDefault="00146C1D" w:rsidP="00146C1D">
      <w:pPr>
        <w:spacing w:after="0"/>
        <w:jc w:val="center"/>
        <w:rPr>
          <w:sz w:val="24"/>
          <w:szCs w:val="24"/>
        </w:rPr>
      </w:pPr>
    </w:p>
    <w:p w:rsidR="007C5332" w:rsidRDefault="003A20CD"/>
    <w:sectPr w:rsidR="007C5332" w:rsidSect="008E615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CD" w:rsidRDefault="003A20CD">
      <w:pPr>
        <w:spacing w:after="0" w:line="240" w:lineRule="auto"/>
      </w:pPr>
      <w:r>
        <w:separator/>
      </w:r>
    </w:p>
  </w:endnote>
  <w:endnote w:type="continuationSeparator" w:id="0">
    <w:p w:rsidR="003A20CD" w:rsidRDefault="003A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26" w:rsidRPr="009F0426" w:rsidRDefault="00146C1D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E9086" wp14:editId="32AB318F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146C1D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146C1D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Phone: (850) 484-1451   Email: writinglab@pensacola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146C1D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3A20CD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E9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146C1D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146C1D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Phone: (850) 484-1451   Email: writinglab@pensacola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146C1D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3A20CD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ab/>
    </w:r>
  </w:p>
  <w:p w:rsidR="0043793F" w:rsidRDefault="003A20CD" w:rsidP="0071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CD" w:rsidRDefault="003A20CD">
      <w:pPr>
        <w:spacing w:after="0" w:line="240" w:lineRule="auto"/>
      </w:pPr>
      <w:r>
        <w:separator/>
      </w:r>
    </w:p>
  </w:footnote>
  <w:footnote w:type="continuationSeparator" w:id="0">
    <w:p w:rsidR="003A20CD" w:rsidRDefault="003A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CB8"/>
    <w:multiLevelType w:val="hybridMultilevel"/>
    <w:tmpl w:val="CA92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5522F"/>
    <w:multiLevelType w:val="hybridMultilevel"/>
    <w:tmpl w:val="922C3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E4802"/>
    <w:multiLevelType w:val="hybridMultilevel"/>
    <w:tmpl w:val="946447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F0942"/>
    <w:multiLevelType w:val="hybridMultilevel"/>
    <w:tmpl w:val="FD2058D0"/>
    <w:lvl w:ilvl="0" w:tplc="660A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1D"/>
    <w:rsid w:val="00146C1D"/>
    <w:rsid w:val="001730F1"/>
    <w:rsid w:val="00310DD7"/>
    <w:rsid w:val="003A1655"/>
    <w:rsid w:val="003A20CD"/>
    <w:rsid w:val="005260AA"/>
    <w:rsid w:val="00554DA3"/>
    <w:rsid w:val="006D52FC"/>
    <w:rsid w:val="007173D3"/>
    <w:rsid w:val="007F0B1C"/>
    <w:rsid w:val="008B4A32"/>
    <w:rsid w:val="008E5EED"/>
    <w:rsid w:val="008E6156"/>
    <w:rsid w:val="00A24EF3"/>
    <w:rsid w:val="00A473F8"/>
    <w:rsid w:val="00C7359E"/>
    <w:rsid w:val="00CC0775"/>
    <w:rsid w:val="00F0582C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A0D3"/>
  <w15:chartTrackingRefBased/>
  <w15:docId w15:val="{BE8C6940-B02C-4920-B214-5F92CBC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1D"/>
  </w:style>
  <w:style w:type="character" w:styleId="Hyperlink">
    <w:name w:val="Hyperlink"/>
    <w:basedOn w:val="DefaultParagraphFont"/>
    <w:uiPriority w:val="99"/>
    <w:unhideWhenUsed/>
    <w:rsid w:val="0014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files/50424742?module_item_id=124276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nsacolastate.instructure.com/courses/1325752/files/50424742?module_item_id=124276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Writing Lab</dc:creator>
  <cp:keywords/>
  <dc:description/>
  <cp:lastModifiedBy>Online Writing Lab</cp:lastModifiedBy>
  <cp:revision>4</cp:revision>
  <dcterms:created xsi:type="dcterms:W3CDTF">2018-08-13T16:02:00Z</dcterms:created>
  <dcterms:modified xsi:type="dcterms:W3CDTF">2018-08-13T18:35:00Z</dcterms:modified>
</cp:coreProperties>
</file>