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79" w:rsidRPr="00E84E79" w:rsidRDefault="00E84E79" w:rsidP="00E84E79">
      <w:pPr>
        <w:shd w:val="clear" w:color="auto" w:fill="FFFFFF"/>
        <w:spacing w:before="225" w:after="225" w:line="600" w:lineRule="atLeast"/>
        <w:outlineLvl w:val="0"/>
        <w:rPr>
          <w:rFonts w:ascii="Helvetica" w:eastAsia="Times New Roman" w:hAnsi="Helvetica" w:cs="Helvetica"/>
          <w:color w:val="666666"/>
          <w:kern w:val="36"/>
          <w:sz w:val="60"/>
          <w:szCs w:val="60"/>
        </w:rPr>
      </w:pPr>
      <w:r w:rsidRPr="00E84E79">
        <w:rPr>
          <w:rFonts w:ascii="Helvetica" w:eastAsia="Times New Roman" w:hAnsi="Helvetica" w:cs="Helvetica"/>
          <w:color w:val="666666"/>
          <w:kern w:val="36"/>
          <w:sz w:val="60"/>
          <w:szCs w:val="60"/>
        </w:rPr>
        <w:t>Understanding Pronoun Case</w:t>
      </w:r>
    </w:p>
    <w:p w:rsidR="00E84E79" w:rsidRDefault="00E84E79" w:rsidP="00E84E79">
      <w:pPr>
        <w:shd w:val="clear" w:color="auto" w:fill="FFFFFF"/>
        <w:spacing w:after="150" w:line="300" w:lineRule="atLeast"/>
        <w:rPr>
          <w:rFonts w:ascii="Helvetica" w:eastAsia="Times New Roman" w:hAnsi="Helvetica" w:cs="Helvetica"/>
          <w:color w:val="333333"/>
          <w:sz w:val="24"/>
          <w:szCs w:val="24"/>
        </w:rPr>
      </w:pPr>
      <w:r w:rsidRPr="00E84E79">
        <w:rPr>
          <w:rFonts w:ascii="Helvetica" w:eastAsia="Times New Roman" w:hAnsi="Helvetica" w:cs="Helvetica"/>
          <w:color w:val="333333"/>
          <w:sz w:val="24"/>
          <w:szCs w:val="24"/>
        </w:rPr>
        <w:t>Generally speaking, we can say that </w:t>
      </w:r>
      <w:hyperlink r:id="rId6" w:history="1">
        <w:r w:rsidRPr="00E84E79">
          <w:rPr>
            <w:rFonts w:ascii="Helvetica" w:eastAsia="Times New Roman" w:hAnsi="Helvetica" w:cs="Helvetica"/>
            <w:color w:val="0081BD"/>
            <w:sz w:val="24"/>
            <w:szCs w:val="24"/>
          </w:rPr>
          <w:t>pronouns</w:t>
        </w:r>
      </w:hyperlink>
      <w:r w:rsidRPr="00E84E79">
        <w:rPr>
          <w:rFonts w:ascii="Helvetica" w:eastAsia="Times New Roman" w:hAnsi="Helvetica" w:cs="Helvetica"/>
          <w:color w:val="333333"/>
          <w:sz w:val="24"/>
          <w:szCs w:val="24"/>
        </w:rPr>
        <w:t> come in two cases: </w:t>
      </w:r>
      <w:r w:rsidRPr="00E84E79">
        <w:rPr>
          <w:rFonts w:ascii="Helvetica" w:eastAsia="Times New Roman" w:hAnsi="Helvetica" w:cs="Helvetica"/>
          <w:b/>
          <w:bCs/>
          <w:color w:val="0000FF"/>
          <w:sz w:val="24"/>
          <w:szCs w:val="24"/>
        </w:rPr>
        <w:t>nominative</w:t>
      </w:r>
      <w:r w:rsidRPr="00E84E79">
        <w:rPr>
          <w:rFonts w:ascii="Helvetica" w:eastAsia="Times New Roman" w:hAnsi="Helvetica" w:cs="Helvetica"/>
          <w:color w:val="333333"/>
          <w:sz w:val="24"/>
          <w:szCs w:val="24"/>
        </w:rPr>
        <w:t> and </w:t>
      </w:r>
      <w:r w:rsidRPr="00E84E79">
        <w:rPr>
          <w:rFonts w:ascii="Helvetica" w:eastAsia="Times New Roman" w:hAnsi="Helvetica" w:cs="Helvetica"/>
          <w:b/>
          <w:bCs/>
          <w:color w:val="FF6600"/>
          <w:sz w:val="24"/>
          <w:szCs w:val="24"/>
        </w:rPr>
        <w:t>objective</w:t>
      </w:r>
      <w:r w:rsidRPr="00E84E79">
        <w:rPr>
          <w:rFonts w:ascii="Helvetica" w:eastAsia="Times New Roman" w:hAnsi="Helvetica" w:cs="Helvetica"/>
          <w:color w:val="333333"/>
          <w:sz w:val="24"/>
          <w:szCs w:val="24"/>
        </w:rPr>
        <w:t>.</w:t>
      </w:r>
    </w:p>
    <w:p w:rsidR="00E84E79" w:rsidRPr="00E84E79" w:rsidRDefault="00E84E79" w:rsidP="00E84E79">
      <w:pPr>
        <w:shd w:val="clear" w:color="auto" w:fill="FFFFFF"/>
        <w:spacing w:after="150" w:line="300" w:lineRule="atLeast"/>
        <w:jc w:val="center"/>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inline distT="0" distB="0" distL="0" distR="0">
            <wp:extent cx="3267531" cy="158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oun_case_2.png"/>
                    <pic:cNvPicPr/>
                  </pic:nvPicPr>
                  <pic:blipFill>
                    <a:blip r:embed="rId7">
                      <a:extLst>
                        <a:ext uri="{28A0092B-C50C-407E-A947-70E740481C1C}">
                          <a14:useLocalDpi xmlns:a14="http://schemas.microsoft.com/office/drawing/2010/main" val="0"/>
                        </a:ext>
                      </a:extLst>
                    </a:blip>
                    <a:stretch>
                      <a:fillRect/>
                    </a:stretch>
                  </pic:blipFill>
                  <pic:spPr>
                    <a:xfrm>
                      <a:off x="0" y="0"/>
                      <a:ext cx="3267531" cy="1581371"/>
                    </a:xfrm>
                    <a:prstGeom prst="rect">
                      <a:avLst/>
                    </a:prstGeom>
                  </pic:spPr>
                </pic:pic>
              </a:graphicData>
            </a:graphic>
          </wp:inline>
        </w:drawing>
      </w:r>
    </w:p>
    <w:p w:rsidR="00E84E79" w:rsidRPr="00E84E79" w:rsidRDefault="00E84E79" w:rsidP="00E84E79">
      <w:pPr>
        <w:shd w:val="clear" w:color="auto" w:fill="FFFFFF"/>
        <w:spacing w:after="150" w:line="300" w:lineRule="atLeast"/>
        <w:rPr>
          <w:rFonts w:ascii="Helvetica" w:eastAsia="Times New Roman" w:hAnsi="Helvetica" w:cs="Helvetica"/>
          <w:color w:val="333333"/>
          <w:sz w:val="20"/>
          <w:szCs w:val="20"/>
        </w:rPr>
      </w:pPr>
      <w:r w:rsidRPr="00E84E79">
        <w:rPr>
          <w:rFonts w:ascii="Helvetica" w:eastAsia="Times New Roman" w:hAnsi="Helvetica" w:cs="Helvetica"/>
          <w:color w:val="333333"/>
          <w:sz w:val="20"/>
          <w:szCs w:val="20"/>
        </w:rPr>
        <w:t> </w:t>
      </w:r>
      <w:r w:rsidRPr="00E84E79">
        <w:rPr>
          <w:rFonts w:ascii="Helvetica" w:eastAsia="Times New Roman" w:hAnsi="Helvetica" w:cs="Helvetica"/>
          <w:b/>
          <w:bCs/>
          <w:color w:val="333333"/>
          <w:sz w:val="28"/>
          <w:szCs w:val="28"/>
        </w:rPr>
        <w:t>Use the chart below to help you decide which pronoun to use.  Ask yourself...</w:t>
      </w:r>
    </w:p>
    <w:p w:rsidR="00E84E79" w:rsidRPr="00E84E79" w:rsidRDefault="00E84E79" w:rsidP="00E84E79">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Is the pronoun I need </w:t>
      </w:r>
      <w:r w:rsidRPr="00E84E79">
        <w:rPr>
          <w:rFonts w:ascii="Helvetica" w:eastAsia="Times New Roman" w:hAnsi="Helvetica" w:cs="Helvetica"/>
          <w:b/>
          <w:bCs/>
          <w:i/>
          <w:iCs/>
          <w:color w:val="333333"/>
          <w:sz w:val="24"/>
          <w:szCs w:val="24"/>
        </w:rPr>
        <w:t>doing the action</w:t>
      </w:r>
      <w:r w:rsidRPr="00E84E79">
        <w:rPr>
          <w:rFonts w:ascii="Helvetica" w:eastAsia="Times New Roman" w:hAnsi="Helvetica" w:cs="Helvetica"/>
          <w:color w:val="333333"/>
          <w:sz w:val="24"/>
          <w:szCs w:val="24"/>
        </w:rPr>
        <w:t> (verb) in the sentence?  Choose </w:t>
      </w:r>
      <w:r w:rsidRPr="00E84E79">
        <w:rPr>
          <w:rFonts w:ascii="Helvetica" w:eastAsia="Times New Roman" w:hAnsi="Helvetica" w:cs="Helvetica"/>
          <w:b/>
          <w:bCs/>
          <w:color w:val="0000FF"/>
          <w:sz w:val="24"/>
          <w:szCs w:val="24"/>
        </w:rPr>
        <w:t>nominative</w:t>
      </w:r>
      <w:r w:rsidRPr="00E84E79">
        <w:rPr>
          <w:rFonts w:ascii="Helvetica" w:eastAsia="Times New Roman" w:hAnsi="Helvetica" w:cs="Helvetica"/>
          <w:color w:val="333333"/>
          <w:sz w:val="24"/>
          <w:szCs w:val="24"/>
        </w:rPr>
        <w:t>.  </w:t>
      </w:r>
    </w:p>
    <w:p w:rsidR="00E84E79" w:rsidRPr="00E84E79" w:rsidRDefault="00E84E79" w:rsidP="00E84E79">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Or, is the pronoun I need simply </w:t>
      </w:r>
      <w:r w:rsidRPr="00E84E79">
        <w:rPr>
          <w:rFonts w:ascii="Helvetica" w:eastAsia="Times New Roman" w:hAnsi="Helvetica" w:cs="Helvetica"/>
          <w:b/>
          <w:bCs/>
          <w:i/>
          <w:iCs/>
          <w:color w:val="333333"/>
          <w:sz w:val="24"/>
          <w:szCs w:val="24"/>
        </w:rPr>
        <w:t>related to or involved with the action</w:t>
      </w:r>
      <w:r w:rsidRPr="00E84E79">
        <w:rPr>
          <w:rFonts w:ascii="Helvetica" w:eastAsia="Times New Roman" w:hAnsi="Helvetica" w:cs="Helvetica"/>
          <w:color w:val="333333"/>
          <w:sz w:val="24"/>
          <w:szCs w:val="24"/>
        </w:rPr>
        <w:t> (verb) that is happening in the sentence?  Choose </w:t>
      </w:r>
      <w:r w:rsidRPr="00E84E79">
        <w:rPr>
          <w:rFonts w:ascii="Helvetica" w:eastAsia="Times New Roman" w:hAnsi="Helvetica" w:cs="Helvetica"/>
          <w:b/>
          <w:bCs/>
          <w:color w:val="FF6600"/>
          <w:sz w:val="24"/>
          <w:szCs w:val="24"/>
        </w:rPr>
        <w:t>objective</w:t>
      </w:r>
      <w:r w:rsidRPr="00E84E79">
        <w:rPr>
          <w:rFonts w:ascii="Helvetica" w:eastAsia="Times New Roman" w:hAnsi="Helvetica" w:cs="Helvetica"/>
          <w:color w:val="333333"/>
          <w:sz w:val="24"/>
          <w:szCs w:val="24"/>
        </w:rPr>
        <w:t>.    </w:t>
      </w:r>
      <w:r w:rsidRPr="00E84E79">
        <w:rPr>
          <w:rFonts w:ascii="Helvetica" w:eastAsia="Times New Roman" w:hAnsi="Helvetica" w:cs="Helvetica"/>
          <w:color w:val="333333"/>
          <w:sz w:val="20"/>
          <w:szCs w:val="20"/>
        </w:rPr>
        <w:t> </w:t>
      </w:r>
    </w:p>
    <w:p w:rsidR="00E84E79" w:rsidRPr="00E84E79" w:rsidRDefault="00E84E79" w:rsidP="00E84E79">
      <w:pPr>
        <w:shd w:val="clear" w:color="auto" w:fill="FFFFFF"/>
        <w:spacing w:after="150" w:line="300" w:lineRule="atLeast"/>
        <w:rPr>
          <w:rFonts w:ascii="Helvetica" w:eastAsia="Times New Roman" w:hAnsi="Helvetica" w:cs="Helvetica"/>
          <w:color w:val="333333"/>
          <w:sz w:val="20"/>
          <w:szCs w:val="20"/>
        </w:rPr>
      </w:pPr>
      <w:r w:rsidRPr="00E84E79">
        <w:rPr>
          <w:rFonts w:ascii="Helvetica" w:eastAsia="Times New Roman" w:hAnsi="Helvetica" w:cs="Helvetica"/>
          <w:b/>
          <w:bCs/>
          <w:color w:val="333333"/>
          <w:sz w:val="28"/>
          <w:szCs w:val="28"/>
        </w:rPr>
        <w:t>Let's look at some examples:</w:t>
      </w:r>
    </w:p>
    <w:p w:rsidR="00E84E79" w:rsidRPr="00E84E79" w:rsidRDefault="00E84E79" w:rsidP="00E84E79">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Bob and</w:t>
      </w:r>
      <w:r w:rsidRPr="00E84E79">
        <w:rPr>
          <w:rFonts w:ascii="Helvetica" w:eastAsia="Times New Roman" w:hAnsi="Helvetica" w:cs="Helvetica"/>
          <w:i/>
          <w:iCs/>
          <w:color w:val="333333"/>
          <w:sz w:val="24"/>
          <w:szCs w:val="24"/>
        </w:rPr>
        <w:t> </w:t>
      </w:r>
      <w:r w:rsidRPr="00E84E79">
        <w:rPr>
          <w:rFonts w:ascii="Helvetica" w:eastAsia="Times New Roman" w:hAnsi="Helvetica" w:cs="Helvetica"/>
          <w:b/>
          <w:bCs/>
          <w:i/>
          <w:iCs/>
          <w:color w:val="333333"/>
          <w:sz w:val="24"/>
          <w:szCs w:val="24"/>
        </w:rPr>
        <w:t>I</w:t>
      </w:r>
      <w:r w:rsidRPr="00E84E79">
        <w:rPr>
          <w:rFonts w:ascii="Helvetica" w:eastAsia="Times New Roman" w:hAnsi="Helvetica" w:cs="Helvetica"/>
          <w:color w:val="333333"/>
          <w:sz w:val="24"/>
          <w:szCs w:val="24"/>
        </w:rPr>
        <w:t> will go with Karen and </w:t>
      </w:r>
      <w:r w:rsidRPr="00E84E79">
        <w:rPr>
          <w:rFonts w:ascii="Helvetica" w:eastAsia="Times New Roman" w:hAnsi="Helvetica" w:cs="Helvetica"/>
          <w:b/>
          <w:bCs/>
          <w:i/>
          <w:iCs/>
          <w:color w:val="333333"/>
          <w:sz w:val="24"/>
          <w:szCs w:val="24"/>
        </w:rPr>
        <w:t>her</w:t>
      </w:r>
      <w:r w:rsidRPr="00E84E79">
        <w:rPr>
          <w:rFonts w:ascii="Helvetica" w:eastAsia="Times New Roman" w:hAnsi="Helvetica" w:cs="Helvetica"/>
          <w:color w:val="333333"/>
          <w:sz w:val="24"/>
          <w:szCs w:val="24"/>
        </w:rPr>
        <w:t>.</w:t>
      </w:r>
    </w:p>
    <w:p w:rsidR="00E84E79" w:rsidRPr="00E84E79" w:rsidRDefault="00E84E79" w:rsidP="00E84E79">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rPr>
      </w:pPr>
      <w:r w:rsidRPr="00E84E79">
        <w:rPr>
          <w:rFonts w:ascii="Helvetica" w:eastAsia="Times New Roman" w:hAnsi="Helvetica" w:cs="Helvetica"/>
          <w:i/>
          <w:iCs/>
          <w:color w:val="333333"/>
          <w:sz w:val="24"/>
          <w:szCs w:val="24"/>
        </w:rPr>
        <w:t xml:space="preserve">The action (verb) in this sentence is "will go".  The pronoun "I" is doing the action--the person speaking </w:t>
      </w:r>
      <w:proofErr w:type="gramStart"/>
      <w:r w:rsidRPr="00E84E79">
        <w:rPr>
          <w:rFonts w:ascii="Helvetica" w:eastAsia="Times New Roman" w:hAnsi="Helvetica" w:cs="Helvetica"/>
          <w:i/>
          <w:iCs/>
          <w:color w:val="333333"/>
          <w:sz w:val="24"/>
          <w:szCs w:val="24"/>
        </w:rPr>
        <w:t>( "</w:t>
      </w:r>
      <w:proofErr w:type="gramEnd"/>
      <w:r w:rsidRPr="00E84E79">
        <w:rPr>
          <w:rFonts w:ascii="Helvetica" w:eastAsia="Times New Roman" w:hAnsi="Helvetica" w:cs="Helvetica"/>
          <w:i/>
          <w:iCs/>
          <w:color w:val="333333"/>
          <w:sz w:val="24"/>
          <w:szCs w:val="24"/>
        </w:rPr>
        <w:t>I")  is going with Karen.  The person being referred to as "her" isn't the focus of this sentence, so we should choose the objective pronoun "her".</w:t>
      </w:r>
    </w:p>
    <w:p w:rsidR="00E84E79" w:rsidRPr="00E84E79" w:rsidRDefault="00E84E79" w:rsidP="00E84E79">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E84E79">
        <w:rPr>
          <w:rFonts w:ascii="Helvetica" w:eastAsia="Times New Roman" w:hAnsi="Helvetica" w:cs="Helvetica"/>
          <w:i/>
          <w:iCs/>
          <w:color w:val="333333"/>
          <w:sz w:val="24"/>
          <w:szCs w:val="24"/>
        </w:rPr>
        <w:t> </w:t>
      </w:r>
      <w:r w:rsidRPr="00E84E79">
        <w:rPr>
          <w:rFonts w:ascii="Helvetica" w:eastAsia="Times New Roman" w:hAnsi="Helvetica" w:cs="Helvetica"/>
          <w:color w:val="333333"/>
          <w:sz w:val="24"/>
          <w:szCs w:val="24"/>
        </w:rPr>
        <w:t>The winners of the race were Gail and </w:t>
      </w:r>
      <w:r w:rsidRPr="00E84E79">
        <w:rPr>
          <w:rFonts w:ascii="Helvetica" w:eastAsia="Times New Roman" w:hAnsi="Helvetica" w:cs="Helvetica"/>
          <w:b/>
          <w:bCs/>
          <w:i/>
          <w:iCs/>
          <w:color w:val="333333"/>
          <w:sz w:val="24"/>
          <w:szCs w:val="24"/>
        </w:rPr>
        <w:t>she</w:t>
      </w:r>
      <w:r w:rsidRPr="00E84E79">
        <w:rPr>
          <w:rFonts w:ascii="Helvetica" w:eastAsia="Times New Roman" w:hAnsi="Helvetica" w:cs="Helvetica"/>
          <w:color w:val="333333"/>
          <w:sz w:val="24"/>
          <w:szCs w:val="24"/>
        </w:rPr>
        <w:t>.</w:t>
      </w:r>
      <w:r w:rsidRPr="00E84E79">
        <w:rPr>
          <w:rFonts w:ascii="Helvetica" w:eastAsia="Times New Roman" w:hAnsi="Helvetica" w:cs="Helvetica"/>
          <w:i/>
          <w:iCs/>
          <w:color w:val="333333"/>
          <w:sz w:val="24"/>
          <w:szCs w:val="24"/>
        </w:rPr>
        <w:t>  </w:t>
      </w:r>
    </w:p>
    <w:p w:rsidR="00E84E79" w:rsidRPr="00E84E79" w:rsidRDefault="00E84E79" w:rsidP="00E84E79">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rPr>
      </w:pPr>
      <w:r w:rsidRPr="00E84E79">
        <w:rPr>
          <w:rFonts w:ascii="Helvetica" w:eastAsia="Times New Roman" w:hAnsi="Helvetica" w:cs="Helvetica"/>
          <w:i/>
          <w:iCs/>
          <w:color w:val="333333"/>
          <w:sz w:val="24"/>
          <w:szCs w:val="24"/>
        </w:rPr>
        <w:t>The action (verb) in this sentence is "were." Gail and the other person being mentioned "were" the winners, so they are doing the action in this sentence--we should choose the nominative pronoun "she".  </w:t>
      </w:r>
    </w:p>
    <w:p w:rsidR="00E84E79" w:rsidRPr="00E84E79" w:rsidRDefault="00E84E79" w:rsidP="00E84E79">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I gave </w:t>
      </w:r>
      <w:r w:rsidRPr="00E84E79">
        <w:rPr>
          <w:rFonts w:ascii="Helvetica" w:eastAsia="Times New Roman" w:hAnsi="Helvetica" w:cs="Helvetica"/>
          <w:b/>
          <w:bCs/>
          <w:i/>
          <w:iCs/>
          <w:color w:val="333333"/>
          <w:sz w:val="24"/>
          <w:szCs w:val="24"/>
        </w:rPr>
        <w:t>him</w:t>
      </w:r>
      <w:r w:rsidRPr="00E84E79">
        <w:rPr>
          <w:rFonts w:ascii="Helvetica" w:eastAsia="Times New Roman" w:hAnsi="Helvetica" w:cs="Helvetica"/>
          <w:color w:val="333333"/>
          <w:sz w:val="24"/>
          <w:szCs w:val="24"/>
        </w:rPr>
        <w:t> and Dave the addresses.  </w:t>
      </w:r>
    </w:p>
    <w:p w:rsidR="00E84E79" w:rsidRPr="00E84E79" w:rsidRDefault="00E84E79" w:rsidP="00E84E79">
      <w:pPr>
        <w:numPr>
          <w:ilvl w:val="1"/>
          <w:numId w:val="4"/>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The action (verb) in this sentence is "gave".  "I" is responsible for doing the action in this sentence.  "Him and Dave" are simply involved with the action and are just receiving the addresses; therefore, we should choose the objective pronoun "him".   </w:t>
      </w:r>
    </w:p>
    <w:p w:rsidR="00E84E79" w:rsidRPr="00E84E79" w:rsidRDefault="00E84E79" w:rsidP="00E84E79">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I sent you to the man </w:t>
      </w:r>
      <w:r w:rsidRPr="00E84E79">
        <w:rPr>
          <w:rFonts w:ascii="Helvetica" w:eastAsia="Times New Roman" w:hAnsi="Helvetica" w:cs="Helvetica"/>
          <w:b/>
          <w:bCs/>
          <w:i/>
          <w:iCs/>
          <w:color w:val="333333"/>
          <w:sz w:val="24"/>
          <w:szCs w:val="24"/>
        </w:rPr>
        <w:t>whom</w:t>
      </w:r>
      <w:r w:rsidRPr="00E84E79">
        <w:rPr>
          <w:rFonts w:ascii="Helvetica" w:eastAsia="Times New Roman" w:hAnsi="Helvetica" w:cs="Helvetica"/>
          <w:color w:val="333333"/>
          <w:sz w:val="24"/>
          <w:szCs w:val="24"/>
        </w:rPr>
        <w:t> I called on your behalf.</w:t>
      </w:r>
    </w:p>
    <w:p w:rsidR="00E84E79" w:rsidRPr="00E84E79" w:rsidRDefault="00E84E79" w:rsidP="00E84E79">
      <w:pPr>
        <w:numPr>
          <w:ilvl w:val="1"/>
          <w:numId w:val="5"/>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lastRenderedPageBreak/>
        <w:t>There are two actions (verbs) in this sentence: "sent" and "called".  "I" is responsible for doing both of the actions in this sentence.  The man being referred to with the pronoun "whom" is just related to the action.  He isn't doing the sending or the calling, so we should choose the objective pronoun "whom".  </w:t>
      </w:r>
    </w:p>
    <w:p w:rsidR="00E84E79" w:rsidRPr="00E84E79" w:rsidRDefault="00E84E79" w:rsidP="00E84E79">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I sent you to the man </w:t>
      </w:r>
      <w:r w:rsidRPr="00E84E79">
        <w:rPr>
          <w:rFonts w:ascii="Helvetica" w:eastAsia="Times New Roman" w:hAnsi="Helvetica" w:cs="Helvetica"/>
          <w:b/>
          <w:bCs/>
          <w:i/>
          <w:iCs/>
          <w:color w:val="333333"/>
          <w:sz w:val="24"/>
          <w:szCs w:val="24"/>
        </w:rPr>
        <w:t>who</w:t>
      </w:r>
      <w:r w:rsidRPr="00E84E79">
        <w:rPr>
          <w:rFonts w:ascii="Helvetica" w:eastAsia="Times New Roman" w:hAnsi="Helvetica" w:cs="Helvetica"/>
          <w:color w:val="333333"/>
          <w:sz w:val="24"/>
          <w:szCs w:val="24"/>
        </w:rPr>
        <w:t> called me about you.</w:t>
      </w:r>
    </w:p>
    <w:p w:rsidR="00E84E79" w:rsidRPr="00E84E79" w:rsidRDefault="00E84E79" w:rsidP="00E84E79">
      <w:pPr>
        <w:numPr>
          <w:ilvl w:val="1"/>
          <w:numId w:val="6"/>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This similar sentence also has two actions (verbs): "sent" and "called".  Read carefully.  The difference between the two sentences is that each action is being carried out by a different person:</w:t>
      </w:r>
    </w:p>
    <w:p w:rsidR="00E84E79" w:rsidRPr="00E84E79" w:rsidRDefault="00E84E79" w:rsidP="00E84E79">
      <w:pPr>
        <w:numPr>
          <w:ilvl w:val="2"/>
          <w:numId w:val="6"/>
        </w:numPr>
        <w:shd w:val="clear" w:color="auto" w:fill="FFFFFF"/>
        <w:spacing w:before="100" w:beforeAutospacing="1" w:after="100" w:afterAutospacing="1" w:line="300" w:lineRule="atLeast"/>
        <w:ind w:left="1125"/>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"I" is doing the sending, so we use the nominative pronoun "I". </w:t>
      </w:r>
    </w:p>
    <w:p w:rsidR="00E84E79" w:rsidRPr="00E84E79" w:rsidRDefault="00E84E79" w:rsidP="00E84E79">
      <w:pPr>
        <w:numPr>
          <w:ilvl w:val="2"/>
          <w:numId w:val="6"/>
        </w:numPr>
        <w:shd w:val="clear" w:color="auto" w:fill="FFFFFF"/>
        <w:spacing w:before="100" w:beforeAutospacing="1" w:after="100" w:afterAutospacing="1" w:line="300" w:lineRule="atLeast"/>
        <w:ind w:left="1125"/>
        <w:rPr>
          <w:rFonts w:ascii="Helvetica" w:eastAsia="Times New Roman" w:hAnsi="Helvetica" w:cs="Helvetica"/>
          <w:color w:val="333333"/>
          <w:sz w:val="20"/>
          <w:szCs w:val="20"/>
        </w:rPr>
      </w:pPr>
      <w:r w:rsidRPr="00E84E79">
        <w:rPr>
          <w:rFonts w:ascii="Helvetica" w:eastAsia="Times New Roman" w:hAnsi="Helvetica" w:cs="Helvetica"/>
          <w:color w:val="333333"/>
          <w:sz w:val="24"/>
          <w:szCs w:val="24"/>
        </w:rPr>
        <w:t>"The man" is doing the calling, which means he is also directly involved in doing the action in the sentence; therefore, we need to use another nominative pronoun, "who," in this part of the sentence.     </w:t>
      </w:r>
    </w:p>
    <w:p w:rsidR="00E84E79" w:rsidRDefault="00E84E79" w:rsidP="00E84E79">
      <w:pPr>
        <w:shd w:val="clear" w:color="auto" w:fill="FFFFFF"/>
        <w:spacing w:after="150" w:line="300" w:lineRule="atLeast"/>
        <w:rPr>
          <w:rFonts w:ascii="Helvetica" w:eastAsia="Times New Roman" w:hAnsi="Helvetica" w:cs="Helvetica"/>
          <w:b/>
          <w:bCs/>
          <w:color w:val="333333"/>
          <w:sz w:val="20"/>
          <w:szCs w:val="20"/>
        </w:rPr>
      </w:pPr>
      <w:r w:rsidRPr="00E84E79">
        <w:rPr>
          <w:rFonts w:ascii="Helvetica" w:eastAsia="Times New Roman" w:hAnsi="Helvetica" w:cs="Helvetica"/>
          <w:b/>
          <w:bCs/>
          <w:color w:val="333333"/>
          <w:sz w:val="20"/>
          <w:szCs w:val="20"/>
        </w:rPr>
        <w:t>Remember that you cannot always go by what “sounds” right, as we often misuse pronouns in informal, non-standard spoken English. With practice, you can use pronouns effectively in formal, standard English—the English we use in formal circumstances.</w:t>
      </w:r>
    </w:p>
    <w:p w:rsidR="00294ACE" w:rsidRDefault="00294ACE" w:rsidP="00294ACE">
      <w:pPr>
        <w:jc w:val="both"/>
        <w:rPr>
          <w:rFonts w:ascii="Times New Roman" w:hAnsi="Times New Roman"/>
          <w:b/>
          <w:sz w:val="24"/>
          <w:szCs w:val="24"/>
        </w:rPr>
      </w:pPr>
    </w:p>
    <w:p w:rsidR="00294ACE" w:rsidRDefault="00294ACE" w:rsidP="00294ACE">
      <w:pPr>
        <w:jc w:val="both"/>
        <w:rPr>
          <w:rFonts w:ascii="Times New Roman" w:hAnsi="Times New Roman"/>
          <w:b/>
          <w:sz w:val="24"/>
          <w:szCs w:val="24"/>
        </w:rPr>
      </w:pPr>
      <w:r>
        <w:rPr>
          <w:rFonts w:ascii="Times New Roman" w:hAnsi="Times New Roman"/>
          <w:b/>
          <w:sz w:val="24"/>
          <w:szCs w:val="24"/>
        </w:rPr>
        <w:t>Circle the correct pronoun in each sentence.</w:t>
      </w:r>
    </w:p>
    <w:p w:rsidR="00294ACE" w:rsidRPr="00C26131" w:rsidRDefault="00294ACE" w:rsidP="00294ACE">
      <w:pPr>
        <w:numPr>
          <w:ilvl w:val="0"/>
          <w:numId w:val="7"/>
        </w:numPr>
        <w:jc w:val="both"/>
        <w:rPr>
          <w:rFonts w:ascii="Times New Roman" w:hAnsi="Times New Roman"/>
          <w:sz w:val="24"/>
          <w:szCs w:val="24"/>
        </w:rPr>
      </w:pPr>
      <w:r w:rsidRPr="00C26131">
        <w:rPr>
          <w:rFonts w:ascii="Times New Roman" w:hAnsi="Times New Roman"/>
          <w:b/>
          <w:sz w:val="24"/>
          <w:szCs w:val="24"/>
        </w:rPr>
        <w:t xml:space="preserve"> </w:t>
      </w:r>
      <w:r w:rsidRPr="00C26131">
        <w:rPr>
          <w:rFonts w:ascii="Times New Roman" w:hAnsi="Times New Roman"/>
          <w:sz w:val="24"/>
          <w:szCs w:val="24"/>
        </w:rPr>
        <w:t>Is that award really for Elaine and (I, me)?</w:t>
      </w:r>
    </w:p>
    <w:p w:rsidR="00294ACE" w:rsidRPr="00C26131" w:rsidRDefault="00294ACE" w:rsidP="00294ACE">
      <w:pPr>
        <w:numPr>
          <w:ilvl w:val="0"/>
          <w:numId w:val="7"/>
        </w:numPr>
        <w:jc w:val="both"/>
        <w:rPr>
          <w:rFonts w:ascii="Times New Roman" w:hAnsi="Times New Roman"/>
          <w:b/>
          <w:sz w:val="24"/>
          <w:szCs w:val="24"/>
        </w:rPr>
      </w:pPr>
      <w:r>
        <w:rPr>
          <w:rFonts w:ascii="Times New Roman" w:hAnsi="Times New Roman"/>
          <w:sz w:val="24"/>
          <w:szCs w:val="24"/>
        </w:rPr>
        <w:t>Yes, it was (I, me) that sent you that birthday card.</w:t>
      </w:r>
    </w:p>
    <w:p w:rsidR="00294ACE" w:rsidRPr="00C26131" w:rsidRDefault="00294ACE" w:rsidP="00294ACE">
      <w:pPr>
        <w:numPr>
          <w:ilvl w:val="0"/>
          <w:numId w:val="7"/>
        </w:numPr>
        <w:jc w:val="both"/>
        <w:rPr>
          <w:rFonts w:ascii="Times New Roman" w:hAnsi="Times New Roman"/>
          <w:b/>
          <w:sz w:val="24"/>
          <w:szCs w:val="24"/>
        </w:rPr>
      </w:pPr>
      <w:r>
        <w:rPr>
          <w:rFonts w:ascii="Times New Roman" w:hAnsi="Times New Roman"/>
          <w:sz w:val="24"/>
          <w:szCs w:val="24"/>
        </w:rPr>
        <w:t>The lady (who, whom) called said that drama practice had been cancelled.</w:t>
      </w:r>
    </w:p>
    <w:p w:rsidR="00294ACE" w:rsidRPr="00C26131" w:rsidRDefault="00294ACE" w:rsidP="00294ACE">
      <w:pPr>
        <w:numPr>
          <w:ilvl w:val="0"/>
          <w:numId w:val="7"/>
        </w:numPr>
        <w:jc w:val="both"/>
        <w:rPr>
          <w:rFonts w:ascii="Times New Roman" w:hAnsi="Times New Roman"/>
          <w:b/>
          <w:sz w:val="24"/>
          <w:szCs w:val="24"/>
        </w:rPr>
      </w:pPr>
      <w:r>
        <w:rPr>
          <w:rFonts w:ascii="Times New Roman" w:hAnsi="Times New Roman"/>
          <w:sz w:val="24"/>
          <w:szCs w:val="24"/>
        </w:rPr>
        <w:t xml:space="preserve">Mr. </w:t>
      </w:r>
      <w:proofErr w:type="spellStart"/>
      <w:r>
        <w:rPr>
          <w:rFonts w:ascii="Times New Roman" w:hAnsi="Times New Roman"/>
          <w:sz w:val="24"/>
          <w:szCs w:val="24"/>
        </w:rPr>
        <w:t>Brainard</w:t>
      </w:r>
      <w:proofErr w:type="spellEnd"/>
      <w:r>
        <w:rPr>
          <w:rFonts w:ascii="Times New Roman" w:hAnsi="Times New Roman"/>
          <w:sz w:val="24"/>
          <w:szCs w:val="24"/>
        </w:rPr>
        <w:t>, his son Phillip, and (they, them) will be on the committee.</w:t>
      </w:r>
    </w:p>
    <w:p w:rsidR="00294ACE" w:rsidRPr="00C26131" w:rsidRDefault="00294ACE" w:rsidP="00294ACE">
      <w:pPr>
        <w:numPr>
          <w:ilvl w:val="0"/>
          <w:numId w:val="7"/>
        </w:numPr>
        <w:jc w:val="both"/>
        <w:rPr>
          <w:rFonts w:ascii="Times New Roman" w:hAnsi="Times New Roman"/>
          <w:b/>
          <w:sz w:val="24"/>
          <w:szCs w:val="24"/>
        </w:rPr>
      </w:pPr>
      <w:r>
        <w:rPr>
          <w:rFonts w:ascii="Times New Roman" w:hAnsi="Times New Roman"/>
          <w:sz w:val="24"/>
          <w:szCs w:val="24"/>
        </w:rPr>
        <w:t>It is (they, them) who must take the blame for that.</w:t>
      </w:r>
    </w:p>
    <w:p w:rsidR="00294ACE" w:rsidRPr="00816C0A" w:rsidRDefault="00294ACE" w:rsidP="00294ACE">
      <w:pPr>
        <w:numPr>
          <w:ilvl w:val="0"/>
          <w:numId w:val="7"/>
        </w:numPr>
        <w:jc w:val="both"/>
        <w:rPr>
          <w:rFonts w:ascii="Times New Roman" w:hAnsi="Times New Roman"/>
          <w:b/>
          <w:sz w:val="24"/>
          <w:szCs w:val="24"/>
        </w:rPr>
      </w:pPr>
      <w:r>
        <w:rPr>
          <w:rFonts w:ascii="Times New Roman" w:hAnsi="Times New Roman"/>
          <w:sz w:val="24"/>
          <w:szCs w:val="24"/>
        </w:rPr>
        <w:t>Before you and (she, her) leave, call home, please.</w:t>
      </w:r>
    </w:p>
    <w:p w:rsidR="00294ACE" w:rsidRPr="00816C0A" w:rsidRDefault="00294ACE" w:rsidP="00294ACE">
      <w:pPr>
        <w:numPr>
          <w:ilvl w:val="0"/>
          <w:numId w:val="7"/>
        </w:numPr>
        <w:jc w:val="both"/>
        <w:rPr>
          <w:rFonts w:ascii="Times New Roman" w:hAnsi="Times New Roman"/>
          <w:b/>
          <w:sz w:val="24"/>
          <w:szCs w:val="24"/>
        </w:rPr>
      </w:pPr>
      <w:r>
        <w:rPr>
          <w:rFonts w:ascii="Times New Roman" w:hAnsi="Times New Roman"/>
          <w:sz w:val="24"/>
          <w:szCs w:val="24"/>
        </w:rPr>
        <w:t>The only ones (who, whom) we know are Betty and Joe.</w:t>
      </w:r>
    </w:p>
    <w:p w:rsidR="00294ACE" w:rsidRPr="00816C0A" w:rsidRDefault="00294ACE" w:rsidP="00294ACE">
      <w:pPr>
        <w:numPr>
          <w:ilvl w:val="0"/>
          <w:numId w:val="7"/>
        </w:numPr>
        <w:jc w:val="both"/>
        <w:rPr>
          <w:rFonts w:ascii="Times New Roman" w:hAnsi="Times New Roman"/>
          <w:b/>
          <w:sz w:val="24"/>
          <w:szCs w:val="24"/>
        </w:rPr>
      </w:pPr>
      <w:r>
        <w:rPr>
          <w:rFonts w:ascii="Times New Roman" w:hAnsi="Times New Roman"/>
          <w:sz w:val="24"/>
          <w:szCs w:val="24"/>
        </w:rPr>
        <w:t>Did you and (he, him) ever hear back from the talent scouts?</w:t>
      </w:r>
    </w:p>
    <w:p w:rsidR="00294ACE" w:rsidRPr="00816C0A" w:rsidRDefault="00294ACE" w:rsidP="00294ACE">
      <w:pPr>
        <w:numPr>
          <w:ilvl w:val="0"/>
          <w:numId w:val="7"/>
        </w:numPr>
        <w:jc w:val="both"/>
        <w:rPr>
          <w:rFonts w:ascii="Times New Roman" w:hAnsi="Times New Roman"/>
          <w:b/>
          <w:sz w:val="24"/>
          <w:szCs w:val="24"/>
        </w:rPr>
      </w:pPr>
      <w:r>
        <w:rPr>
          <w:rFonts w:ascii="Times New Roman" w:hAnsi="Times New Roman"/>
          <w:sz w:val="24"/>
          <w:szCs w:val="24"/>
        </w:rPr>
        <w:t>Don and Linda have challenged you and (I, me) to a game of darts.</w:t>
      </w:r>
    </w:p>
    <w:p w:rsidR="00294ACE" w:rsidRPr="00816C0A" w:rsidRDefault="00294ACE" w:rsidP="00294ACE">
      <w:pPr>
        <w:numPr>
          <w:ilvl w:val="0"/>
          <w:numId w:val="7"/>
        </w:numPr>
        <w:jc w:val="both"/>
        <w:rPr>
          <w:rFonts w:ascii="Times New Roman" w:hAnsi="Times New Roman"/>
          <w:b/>
          <w:sz w:val="24"/>
          <w:szCs w:val="24"/>
        </w:rPr>
      </w:pPr>
      <w:r w:rsidRPr="00816C0A">
        <w:rPr>
          <w:rFonts w:ascii="Times New Roman" w:hAnsi="Times New Roman"/>
          <w:sz w:val="24"/>
          <w:szCs w:val="24"/>
        </w:rPr>
        <w:t>(Who, Whom) do you trust?</w:t>
      </w:r>
      <w:bookmarkStart w:id="0" w:name="_GoBack"/>
      <w:bookmarkEnd w:id="0"/>
    </w:p>
    <w:sectPr w:rsidR="00294ACE" w:rsidRPr="00816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08D"/>
    <w:multiLevelType w:val="multilevel"/>
    <w:tmpl w:val="FC141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C066D"/>
    <w:multiLevelType w:val="multilevel"/>
    <w:tmpl w:val="60483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A2F04"/>
    <w:multiLevelType w:val="multilevel"/>
    <w:tmpl w:val="E71A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136D7"/>
    <w:multiLevelType w:val="multilevel"/>
    <w:tmpl w:val="1D825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271B0"/>
    <w:multiLevelType w:val="multilevel"/>
    <w:tmpl w:val="8A124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94160"/>
    <w:multiLevelType w:val="multilevel"/>
    <w:tmpl w:val="76BC6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354C1"/>
    <w:multiLevelType w:val="hybridMultilevel"/>
    <w:tmpl w:val="35F67B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79"/>
    <w:rsid w:val="000561EF"/>
    <w:rsid w:val="00294ACE"/>
    <w:rsid w:val="00363939"/>
    <w:rsid w:val="005B1BE1"/>
    <w:rsid w:val="006672A5"/>
    <w:rsid w:val="00E8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79"/>
    <w:rPr>
      <w:rFonts w:ascii="Tahoma" w:hAnsi="Tahoma" w:cs="Tahoma"/>
      <w:sz w:val="16"/>
      <w:szCs w:val="16"/>
    </w:rPr>
  </w:style>
  <w:style w:type="paragraph" w:styleId="ListParagraph">
    <w:name w:val="List Paragraph"/>
    <w:basedOn w:val="Normal"/>
    <w:uiPriority w:val="34"/>
    <w:qFormat/>
    <w:rsid w:val="00294ACE"/>
    <w:pPr>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79"/>
    <w:rPr>
      <w:rFonts w:ascii="Tahoma" w:hAnsi="Tahoma" w:cs="Tahoma"/>
      <w:sz w:val="16"/>
      <w:szCs w:val="16"/>
    </w:rPr>
  </w:style>
  <w:style w:type="paragraph" w:styleId="ListParagraph">
    <w:name w:val="List Paragraph"/>
    <w:basedOn w:val="Normal"/>
    <w:uiPriority w:val="34"/>
    <w:qFormat/>
    <w:rsid w:val="00294ACE"/>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sacolastate.instructure.com/courses/1325752/modules/items/124275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jmillis</dc:creator>
  <cp:lastModifiedBy>OWL Tutor</cp:lastModifiedBy>
  <cp:revision>2</cp:revision>
  <dcterms:created xsi:type="dcterms:W3CDTF">2018-05-23T21:34:00Z</dcterms:created>
  <dcterms:modified xsi:type="dcterms:W3CDTF">2018-05-23T21:34:00Z</dcterms:modified>
</cp:coreProperties>
</file>