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87" w:rsidRDefault="00842587" w:rsidP="00842587">
      <w:pPr>
        <w:spacing w:line="240" w:lineRule="auto"/>
        <w:jc w:val="center"/>
        <w:outlineLvl w:val="1"/>
        <w:rPr>
          <w:rFonts w:ascii="Arial" w:eastAsia="Times New Roman" w:hAnsi="Arial" w:cs="Arial"/>
          <w:b/>
          <w:bCs/>
          <w:color w:val="008000"/>
          <w:sz w:val="36"/>
          <w:szCs w:val="36"/>
        </w:rPr>
      </w:pPr>
      <w:r w:rsidRPr="00842587">
        <w:rPr>
          <w:rFonts w:ascii="Arial" w:eastAsia="Times New Roman" w:hAnsi="Arial" w:cs="Arial"/>
          <w:b/>
          <w:bCs/>
          <w:color w:val="008000"/>
          <w:sz w:val="36"/>
          <w:szCs w:val="36"/>
        </w:rPr>
        <w:t>Vocabulary in Context</w:t>
      </w:r>
    </w:p>
    <w:p w:rsidR="00842587" w:rsidRPr="00842587" w:rsidRDefault="00842587" w:rsidP="00842587">
      <w:pPr>
        <w:spacing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Adapted from </w:t>
      </w:r>
      <w:r w:rsidRPr="00842587">
        <w:rPr>
          <w:rFonts w:ascii="Times New Roman" w:eastAsia="Times New Roman" w:hAnsi="Times New Roman" w:cs="Times New Roman"/>
          <w:b/>
          <w:bCs/>
          <w:color w:val="000000"/>
          <w:sz w:val="24"/>
          <w:szCs w:val="24"/>
        </w:rPr>
        <w:t>http://www.mc.cc.md.us/faculty/~steuben/public_html/vocabularycontext.htm</w:t>
      </w:r>
    </w:p>
    <w:p w:rsidR="00842587" w:rsidRPr="00842587" w:rsidRDefault="00842587" w:rsidP="00842587">
      <w:pPr>
        <w:spacing w:line="240" w:lineRule="auto"/>
        <w:rPr>
          <w:rFonts w:ascii="Times New Roman" w:eastAsia="Times New Roman" w:hAnsi="Times New Roman" w:cs="Times New Roman"/>
          <w:color w:val="000000"/>
          <w:sz w:val="27"/>
          <w:szCs w:val="27"/>
        </w:rPr>
      </w:pPr>
      <w:r w:rsidRPr="00842587">
        <w:rPr>
          <w:rFonts w:ascii="Arial Narrow" w:eastAsia="Times New Roman" w:hAnsi="Arial Narrow" w:cs="Times New Roman"/>
          <w:color w:val="800000"/>
          <w:sz w:val="24"/>
          <w:szCs w:val="24"/>
        </w:rPr>
        <w:t>Context clues are words and phrases in a sentence which help you reason out the meaning of an unfamiliar word.  Oftentimes you can figure out the meanings of new or unfamiliar vocabulary by paying attention to the surrounding language.  The table below gives the types of clues, signals and examples of each clue.</w:t>
      </w:r>
    </w:p>
    <w:tbl>
      <w:tblPr>
        <w:tblW w:w="4450" w:type="pct"/>
        <w:jc w:val="center"/>
        <w:tblCellSpacing w:w="15" w:type="dxa"/>
        <w:tblBorders>
          <w:top w:val="outset" w:sz="6" w:space="0" w:color="auto"/>
          <w:left w:val="outset" w:sz="6" w:space="0" w:color="auto"/>
          <w:bottom w:val="outset" w:sz="6" w:space="0" w:color="auto"/>
          <w:right w:val="outset" w:sz="6" w:space="0" w:color="auto"/>
        </w:tblBorders>
        <w:shd w:val="clear" w:color="auto" w:fill="EAEAEA"/>
        <w:tblCellMar>
          <w:top w:w="30" w:type="dxa"/>
          <w:left w:w="30" w:type="dxa"/>
          <w:bottom w:w="30" w:type="dxa"/>
          <w:right w:w="30" w:type="dxa"/>
        </w:tblCellMar>
        <w:tblLook w:val="04A0"/>
      </w:tblPr>
      <w:tblGrid>
        <w:gridCol w:w="373"/>
        <w:gridCol w:w="1922"/>
        <w:gridCol w:w="277"/>
        <w:gridCol w:w="1593"/>
        <w:gridCol w:w="359"/>
        <w:gridCol w:w="1510"/>
        <w:gridCol w:w="2430"/>
      </w:tblGrid>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Type of Context Clue</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Definition</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Signals</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Examples</w:t>
            </w:r>
          </w:p>
        </w:tc>
      </w:tr>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Antonym or Contrast Clue</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800000"/>
                <w:sz w:val="24"/>
                <w:szCs w:val="24"/>
              </w:rPr>
              <w:t>Phrases or words that indicate opposite</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line="240" w:lineRule="auto"/>
              <w:outlineLvl w:val="5"/>
              <w:rPr>
                <w:rFonts w:ascii="Times New Roman" w:eastAsia="Times New Roman" w:hAnsi="Times New Roman" w:cs="Times New Roman"/>
                <w:b/>
                <w:bCs/>
                <w:sz w:val="15"/>
                <w:szCs w:val="15"/>
              </w:rPr>
            </w:pPr>
            <w:r w:rsidRPr="00842587">
              <w:rPr>
                <w:rFonts w:ascii="Arial" w:eastAsia="Times New Roman" w:hAnsi="Arial" w:cs="Arial"/>
                <w:b/>
                <w:bCs/>
                <w:color w:val="000080"/>
                <w:sz w:val="15"/>
                <w:szCs w:val="15"/>
              </w:rPr>
              <w:t>but, in contrast, however, instead of, unlike, yet</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000080"/>
                <w:sz w:val="24"/>
                <w:szCs w:val="24"/>
              </w:rPr>
              <w:t>Unlike</w:t>
            </w:r>
            <w:r w:rsidRPr="00842587">
              <w:rPr>
                <w:rFonts w:ascii="Arial Narrow" w:eastAsia="Times New Roman" w:hAnsi="Arial Narrow" w:cs="Times New Roman"/>
                <w:color w:val="383838"/>
                <w:sz w:val="24"/>
                <w:szCs w:val="24"/>
              </w:rPr>
              <w:t> his </w:t>
            </w:r>
            <w:r w:rsidRPr="00842587">
              <w:rPr>
                <w:rFonts w:ascii="Arial Narrow" w:eastAsia="Times New Roman" w:hAnsi="Arial Narrow" w:cs="Times New Roman"/>
                <w:i/>
                <w:iCs/>
                <w:color w:val="000080"/>
                <w:sz w:val="24"/>
                <w:szCs w:val="24"/>
              </w:rPr>
              <w:t>quiet</w:t>
            </w:r>
            <w:r w:rsidRPr="00842587">
              <w:rPr>
                <w:rFonts w:ascii="Arial Narrow" w:eastAsia="Times New Roman" w:hAnsi="Arial Narrow" w:cs="Times New Roman"/>
                <w:i/>
                <w:iCs/>
                <w:color w:val="383838"/>
                <w:sz w:val="24"/>
                <w:szCs w:val="24"/>
              </w:rPr>
              <w:t> and l</w:t>
            </w:r>
            <w:r w:rsidRPr="00842587">
              <w:rPr>
                <w:rFonts w:ascii="Arial Narrow" w:eastAsia="Times New Roman" w:hAnsi="Arial Narrow" w:cs="Times New Roman"/>
                <w:i/>
                <w:iCs/>
                <w:color w:val="000080"/>
                <w:sz w:val="24"/>
                <w:szCs w:val="24"/>
              </w:rPr>
              <w:t>ow key</w:t>
            </w:r>
            <w:r w:rsidRPr="00842587">
              <w:rPr>
                <w:rFonts w:ascii="Times New Roman" w:eastAsia="Times New Roman" w:hAnsi="Times New Roman" w:cs="Times New Roman"/>
                <w:sz w:val="24"/>
                <w:szCs w:val="24"/>
              </w:rPr>
              <w:t> </w:t>
            </w:r>
            <w:r w:rsidRPr="00842587">
              <w:rPr>
                <w:rFonts w:ascii="Arial Narrow" w:eastAsia="Times New Roman" w:hAnsi="Arial Narrow" w:cs="Times New Roman"/>
                <w:color w:val="383838"/>
                <w:sz w:val="24"/>
                <w:szCs w:val="24"/>
              </w:rPr>
              <w:t>family, Brad is </w:t>
            </w:r>
            <w:r w:rsidRPr="00842587">
              <w:rPr>
                <w:rFonts w:ascii="Arial Narrow" w:eastAsia="Times New Roman" w:hAnsi="Arial Narrow" w:cs="Times New Roman"/>
                <w:i/>
                <w:iCs/>
                <w:color w:val="800000"/>
                <w:sz w:val="24"/>
                <w:szCs w:val="24"/>
              </w:rPr>
              <w:t>garrulous</w:t>
            </w:r>
            <w:r w:rsidRPr="00842587">
              <w:rPr>
                <w:rFonts w:ascii="Arial Narrow" w:eastAsia="Times New Roman" w:hAnsi="Arial Narrow" w:cs="Times New Roman"/>
                <w:color w:val="383838"/>
                <w:sz w:val="24"/>
                <w:szCs w:val="24"/>
              </w:rPr>
              <w:t>.</w:t>
            </w:r>
          </w:p>
        </w:tc>
      </w:tr>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Definition or Example Clue</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800000"/>
                <w:sz w:val="24"/>
                <w:szCs w:val="24"/>
              </w:rPr>
              <w:t>Phrases or words that define or explain</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line="240" w:lineRule="auto"/>
              <w:outlineLvl w:val="5"/>
              <w:rPr>
                <w:rFonts w:ascii="Times New Roman" w:eastAsia="Times New Roman" w:hAnsi="Times New Roman" w:cs="Times New Roman"/>
                <w:b/>
                <w:bCs/>
                <w:sz w:val="15"/>
                <w:szCs w:val="15"/>
              </w:rPr>
            </w:pPr>
            <w:r w:rsidRPr="00842587">
              <w:rPr>
                <w:rFonts w:ascii="Arial" w:eastAsia="Times New Roman" w:hAnsi="Arial" w:cs="Arial"/>
                <w:b/>
                <w:bCs/>
                <w:color w:val="000080"/>
                <w:sz w:val="15"/>
                <w:szCs w:val="15"/>
              </w:rPr>
              <w:t>is defined as, means, the term, [a term in boldface or italics] set off with commas</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i/>
                <w:iCs/>
                <w:color w:val="800000"/>
                <w:sz w:val="24"/>
                <w:szCs w:val="24"/>
              </w:rPr>
              <w:t>Sedentary</w:t>
            </w:r>
            <w:r w:rsidRPr="00842587">
              <w:rPr>
                <w:rFonts w:ascii="Arial Narrow" w:eastAsia="Times New Roman" w:hAnsi="Arial Narrow" w:cs="Times New Roman"/>
                <w:color w:val="383838"/>
                <w:sz w:val="24"/>
                <w:szCs w:val="24"/>
              </w:rPr>
              <w:t> individuals</w:t>
            </w:r>
            <w:r w:rsidRPr="00842587">
              <w:rPr>
                <w:rFonts w:ascii="Arial Narrow" w:eastAsia="Times New Roman" w:hAnsi="Arial Narrow" w:cs="Times New Roman"/>
                <w:color w:val="000080"/>
                <w:sz w:val="24"/>
                <w:szCs w:val="24"/>
              </w:rPr>
              <w:t>, people who are not very active,</w:t>
            </w:r>
            <w:r w:rsidRPr="00842587">
              <w:rPr>
                <w:rFonts w:ascii="Arial Narrow" w:eastAsia="Times New Roman" w:hAnsi="Arial Narrow" w:cs="Times New Roman"/>
                <w:color w:val="383838"/>
                <w:sz w:val="24"/>
                <w:szCs w:val="24"/>
              </w:rPr>
              <w:t> often have diminished health.</w:t>
            </w:r>
          </w:p>
        </w:tc>
      </w:tr>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General Knowledge</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800000"/>
                <w:sz w:val="24"/>
                <w:szCs w:val="24"/>
              </w:rPr>
              <w:t>The meaning is derived from the experience and background knowledge of the reader; "common sense" and logic.</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line="240" w:lineRule="auto"/>
              <w:outlineLvl w:val="5"/>
              <w:rPr>
                <w:rFonts w:ascii="Times New Roman" w:eastAsia="Times New Roman" w:hAnsi="Times New Roman" w:cs="Times New Roman"/>
                <w:b/>
                <w:bCs/>
                <w:sz w:val="15"/>
                <w:szCs w:val="15"/>
              </w:rPr>
            </w:pPr>
            <w:r w:rsidRPr="00842587">
              <w:rPr>
                <w:rFonts w:ascii="Arial" w:eastAsia="Times New Roman" w:hAnsi="Arial" w:cs="Arial"/>
                <w:b/>
                <w:bCs/>
                <w:color w:val="000080"/>
                <w:sz w:val="15"/>
                <w:szCs w:val="15"/>
              </w:rPr>
              <w:t>the information may be something basically familiar to you</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383838"/>
                <w:sz w:val="24"/>
                <w:szCs w:val="24"/>
              </w:rPr>
              <w:t xml:space="preserve">Lourdes is always sucking up to the boss, even in front of others. </w:t>
            </w:r>
            <w:proofErr w:type="spellStart"/>
            <w:r w:rsidRPr="00842587">
              <w:rPr>
                <w:rFonts w:ascii="Arial Narrow" w:eastAsia="Times New Roman" w:hAnsi="Arial Narrow" w:cs="Times New Roman"/>
                <w:color w:val="383838"/>
                <w:sz w:val="24"/>
                <w:szCs w:val="24"/>
              </w:rPr>
              <w:t>That</w:t>
            </w:r>
            <w:r w:rsidRPr="00842587">
              <w:rPr>
                <w:rFonts w:ascii="Arial Narrow" w:eastAsia="Times New Roman" w:hAnsi="Arial Narrow" w:cs="Times New Roman"/>
                <w:i/>
                <w:iCs/>
                <w:color w:val="800000"/>
                <w:sz w:val="24"/>
                <w:szCs w:val="24"/>
              </w:rPr>
              <w:t>sycophant</w:t>
            </w:r>
            <w:proofErr w:type="spellEnd"/>
            <w:proofErr w:type="gramStart"/>
            <w:r w:rsidRPr="00842587">
              <w:rPr>
                <w:rFonts w:ascii="Arial Narrow" w:eastAsia="Times New Roman" w:hAnsi="Arial Narrow" w:cs="Times New Roman"/>
                <w:color w:val="383838"/>
                <w:sz w:val="24"/>
                <w:szCs w:val="24"/>
              </w:rPr>
              <w:t>  just</w:t>
            </w:r>
            <w:proofErr w:type="gramEnd"/>
            <w:r w:rsidRPr="00842587">
              <w:rPr>
                <w:rFonts w:ascii="Arial Narrow" w:eastAsia="Times New Roman" w:hAnsi="Arial Narrow" w:cs="Times New Roman"/>
                <w:color w:val="383838"/>
                <w:sz w:val="24"/>
                <w:szCs w:val="24"/>
              </w:rPr>
              <w:t xml:space="preserve"> doesn't care what others think of her behavior.</w:t>
            </w:r>
          </w:p>
        </w:tc>
      </w:tr>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Arial Narrow" w:eastAsia="Times New Roman" w:hAnsi="Arial Narrow" w:cs="Times New Roman"/>
                <w:b/>
                <w:bCs/>
                <w:color w:val="008000"/>
                <w:sz w:val="24"/>
                <w:szCs w:val="24"/>
              </w:rPr>
              <w:t>Restatement or Synonym Clue</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800000"/>
                <w:sz w:val="24"/>
                <w:szCs w:val="24"/>
              </w:rPr>
              <w:t>Another word or phrase with the same or a similar meaning is used.</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hideMark/>
          </w:tcPr>
          <w:p w:rsidR="00842587" w:rsidRPr="00842587" w:rsidRDefault="00842587" w:rsidP="00842587">
            <w:pPr>
              <w:spacing w:line="240" w:lineRule="auto"/>
              <w:outlineLvl w:val="5"/>
              <w:rPr>
                <w:rFonts w:ascii="Times New Roman" w:eastAsia="Times New Roman" w:hAnsi="Times New Roman" w:cs="Times New Roman"/>
                <w:b/>
                <w:bCs/>
                <w:sz w:val="15"/>
                <w:szCs w:val="15"/>
              </w:rPr>
            </w:pPr>
            <w:r w:rsidRPr="00842587">
              <w:rPr>
                <w:rFonts w:ascii="Arial" w:eastAsia="Times New Roman" w:hAnsi="Arial" w:cs="Arial"/>
                <w:b/>
                <w:bCs/>
                <w:color w:val="000080"/>
                <w:sz w:val="15"/>
                <w:szCs w:val="15"/>
              </w:rPr>
              <w:t>in other word, that is, also known as, sometimes called, or</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Arial Narrow" w:eastAsia="Times New Roman" w:hAnsi="Arial Narrow" w:cs="Times New Roman"/>
                <w:color w:val="383838"/>
                <w:sz w:val="24"/>
                <w:szCs w:val="24"/>
              </w:rPr>
              <w:t>The </w:t>
            </w:r>
            <w:r w:rsidRPr="00842587">
              <w:rPr>
                <w:rFonts w:ascii="Arial Narrow" w:eastAsia="Times New Roman" w:hAnsi="Arial Narrow" w:cs="Times New Roman"/>
                <w:i/>
                <w:iCs/>
                <w:color w:val="800000"/>
                <w:sz w:val="24"/>
                <w:szCs w:val="24"/>
              </w:rPr>
              <w:t>dromedary</w:t>
            </w:r>
            <w:r w:rsidRPr="00842587">
              <w:rPr>
                <w:rFonts w:ascii="Arial Narrow" w:eastAsia="Times New Roman" w:hAnsi="Arial Narrow" w:cs="Times New Roman"/>
                <w:color w:val="383838"/>
                <w:sz w:val="24"/>
                <w:szCs w:val="24"/>
              </w:rPr>
              <w:t>, commonly </w:t>
            </w:r>
            <w:r w:rsidRPr="00842587">
              <w:rPr>
                <w:rFonts w:ascii="Arial Narrow" w:eastAsia="Times New Roman" w:hAnsi="Arial Narrow" w:cs="Times New Roman"/>
                <w:color w:val="000080"/>
                <w:sz w:val="24"/>
                <w:szCs w:val="24"/>
              </w:rPr>
              <w:t>called a camel</w:t>
            </w:r>
            <w:r w:rsidRPr="00842587">
              <w:rPr>
                <w:rFonts w:ascii="Arial Narrow" w:eastAsia="Times New Roman" w:hAnsi="Arial Narrow" w:cs="Times New Roman"/>
                <w:color w:val="383838"/>
                <w:sz w:val="24"/>
                <w:szCs w:val="24"/>
              </w:rPr>
              <w:t>, stores fat in its hump.</w:t>
            </w:r>
          </w:p>
        </w:tc>
      </w:tr>
      <w:tr w:rsidR="00842587" w:rsidRPr="00842587" w:rsidTr="00842587">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jc w:val="center"/>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2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EAEAEA"/>
            <w:vAlign w:val="center"/>
            <w:hideMark/>
          </w:tcPr>
          <w:p w:rsidR="00842587" w:rsidRPr="00842587" w:rsidRDefault="00842587" w:rsidP="00842587">
            <w:pPr>
              <w:spacing w:before="0" w:beforeAutospacing="0" w:after="0" w:afterAutospacing="0" w:line="240" w:lineRule="auto"/>
              <w:rPr>
                <w:rFonts w:ascii="Times New Roman" w:eastAsia="Times New Roman" w:hAnsi="Times New Roman" w:cs="Times New Roman"/>
                <w:sz w:val="24"/>
                <w:szCs w:val="24"/>
              </w:rPr>
            </w:pPr>
            <w:r w:rsidRPr="00842587">
              <w:rPr>
                <w:rFonts w:ascii="Times New Roman" w:eastAsia="Times New Roman" w:hAnsi="Times New Roman" w:cs="Times New Roman"/>
                <w:sz w:val="24"/>
                <w:szCs w:val="24"/>
              </w:rPr>
              <w:t> </w:t>
            </w:r>
          </w:p>
        </w:tc>
      </w:tr>
    </w:tbl>
    <w:p w:rsidR="00842587" w:rsidRPr="00842587" w:rsidRDefault="00842587" w:rsidP="00842587">
      <w:pPr>
        <w:spacing w:line="240" w:lineRule="auto"/>
        <w:rPr>
          <w:rFonts w:ascii="Times New Roman" w:eastAsia="Times New Roman" w:hAnsi="Times New Roman" w:cs="Times New Roman"/>
          <w:color w:val="000000"/>
          <w:sz w:val="27"/>
          <w:szCs w:val="27"/>
        </w:rPr>
      </w:pPr>
      <w:r w:rsidRPr="00842587">
        <w:rPr>
          <w:rFonts w:ascii="Arial Narrow" w:eastAsia="Times New Roman" w:hAnsi="Arial Narrow" w:cs="Times New Roman"/>
          <w:color w:val="800000"/>
          <w:sz w:val="27"/>
          <w:szCs w:val="27"/>
        </w:rPr>
        <w:t>In addition to context clues are word parts: prefixes, roots and suffixes.  Some textbooks refer to this as word analysis. These come into the English language from several other languages, and many of the oldest are Greek or Latin in origin.  There are many books which you can use to study word analysis.  You may also find several online sites that are excellent resources.</w:t>
      </w:r>
    </w:p>
    <w:p w:rsidR="004D3096" w:rsidRDefault="004C3886"/>
    <w:sectPr w:rsidR="004D3096" w:rsidSect="00F26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587"/>
    <w:rsid w:val="003D5F52"/>
    <w:rsid w:val="004C3886"/>
    <w:rsid w:val="0083422C"/>
    <w:rsid w:val="00842587"/>
    <w:rsid w:val="009F01B6"/>
    <w:rsid w:val="00B2360F"/>
    <w:rsid w:val="00E832E6"/>
    <w:rsid w:val="00F2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04"/>
  </w:style>
  <w:style w:type="paragraph" w:styleId="Heading2">
    <w:name w:val="heading 2"/>
    <w:basedOn w:val="Normal"/>
    <w:link w:val="Heading2Char"/>
    <w:uiPriority w:val="9"/>
    <w:qFormat/>
    <w:rsid w:val="00842587"/>
    <w:pPr>
      <w:spacing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42587"/>
    <w:pPr>
      <w:spacing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58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42587"/>
    <w:rPr>
      <w:rFonts w:ascii="Times New Roman" w:eastAsia="Times New Roman" w:hAnsi="Times New Roman" w:cs="Times New Roman"/>
      <w:b/>
      <w:bCs/>
      <w:sz w:val="15"/>
      <w:szCs w:val="15"/>
    </w:rPr>
  </w:style>
  <w:style w:type="character" w:styleId="Strong">
    <w:name w:val="Strong"/>
    <w:basedOn w:val="DefaultParagraphFont"/>
    <w:uiPriority w:val="22"/>
    <w:qFormat/>
    <w:rsid w:val="00842587"/>
    <w:rPr>
      <w:b/>
      <w:bCs/>
    </w:rPr>
  </w:style>
  <w:style w:type="paragraph" w:styleId="NormalWeb">
    <w:name w:val="Normal (Web)"/>
    <w:basedOn w:val="Normal"/>
    <w:uiPriority w:val="99"/>
    <w:semiHidden/>
    <w:unhideWhenUsed/>
    <w:rsid w:val="00842587"/>
    <w:pPr>
      <w:spacing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2587"/>
  </w:style>
  <w:style w:type="character" w:styleId="Emphasis">
    <w:name w:val="Emphasis"/>
    <w:basedOn w:val="DefaultParagraphFont"/>
    <w:uiPriority w:val="20"/>
    <w:qFormat/>
    <w:rsid w:val="00842587"/>
    <w:rPr>
      <w:i/>
      <w:iCs/>
    </w:rPr>
  </w:style>
</w:styles>
</file>

<file path=word/webSettings.xml><?xml version="1.0" encoding="utf-8"?>
<w:webSettings xmlns:r="http://schemas.openxmlformats.org/officeDocument/2006/relationships" xmlns:w="http://schemas.openxmlformats.org/wordprocessingml/2006/main">
  <w:divs>
    <w:div w:id="338428754">
      <w:bodyDiv w:val="1"/>
      <w:marLeft w:val="0"/>
      <w:marRight w:val="0"/>
      <w:marTop w:val="0"/>
      <w:marBottom w:val="0"/>
      <w:divBdr>
        <w:top w:val="none" w:sz="0" w:space="0" w:color="auto"/>
        <w:left w:val="none" w:sz="0" w:space="0" w:color="auto"/>
        <w:bottom w:val="none" w:sz="0" w:space="0" w:color="auto"/>
        <w:right w:val="none" w:sz="0" w:space="0" w:color="auto"/>
      </w:divBdr>
      <w:divsChild>
        <w:div w:id="119665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9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38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8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Pensacola Junior College</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ssmith</cp:lastModifiedBy>
  <cp:revision>2</cp:revision>
  <dcterms:created xsi:type="dcterms:W3CDTF">2013-07-11T14:09:00Z</dcterms:created>
  <dcterms:modified xsi:type="dcterms:W3CDTF">2013-07-11T14:09:00Z</dcterms:modified>
</cp:coreProperties>
</file>